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ECF" w:rsidRPr="005B2ECF" w:rsidRDefault="00053FD0" w:rsidP="00BE20CC">
      <w:pPr>
        <w:pStyle w:val="berschrift1"/>
        <w:spacing w:before="480" w:after="480"/>
        <w:rPr>
          <w:sz w:val="28"/>
          <w:szCs w:val="28"/>
        </w:rPr>
      </w:pPr>
      <w:r>
        <w:rPr>
          <w:noProof/>
          <w:sz w:val="28"/>
          <w:szCs w:val="28"/>
        </w:rPr>
        <w:t>Hinweise zum Versand eigener Dateien an d</w:t>
      </w:r>
      <w:r w:rsidR="00D21E1A">
        <w:rPr>
          <w:noProof/>
          <w:sz w:val="28"/>
          <w:szCs w:val="28"/>
        </w:rPr>
        <w:t>as zuständige Statistikamt</w:t>
      </w:r>
    </w:p>
    <w:p w:rsidR="00053FD0" w:rsidRDefault="00053FD0" w:rsidP="00053FD0">
      <w:pPr>
        <w:pStyle w:val="berschrift2"/>
        <w:spacing w:after="120"/>
      </w:pPr>
      <w:r>
        <w:t xml:space="preserve">Eigene Dateien direkt online versenden </w:t>
      </w:r>
    </w:p>
    <w:p w:rsidR="003840D3" w:rsidRPr="00BE20CC" w:rsidRDefault="00053FD0" w:rsidP="003840D3">
      <w:pPr>
        <w:pStyle w:val="Textkrper1"/>
        <w:spacing w:line="360" w:lineRule="auto"/>
        <w:rPr>
          <w:rFonts w:cs="MetaNormalLF-Roman"/>
          <w:bCs/>
          <w:sz w:val="22"/>
          <w:szCs w:val="22"/>
        </w:rPr>
      </w:pPr>
      <w:r w:rsidRPr="00BE20CC">
        <w:rPr>
          <w:rFonts w:cs="MetaNormalLF-Roman"/>
          <w:bCs/>
          <w:sz w:val="22"/>
          <w:szCs w:val="22"/>
        </w:rPr>
        <w:t>Bei sehr umfangreichen und häufigen (z. B. monatlichen) Datenmeldungen, bietet sich zur Vereinfachung der Berichtspflicht der direkte Versand von eigenen Dateien an das zuständige Statistikamt an. Hierzu haben die Statistischen Ämter des Bundes und der Länder eine eigene Webanwendung (</w:t>
      </w:r>
      <w:r w:rsidR="0099018E" w:rsidRPr="0099018E">
        <w:rPr>
          <w:rFonts w:cs="MetaNormalLF-Roman"/>
          <w:bCs/>
          <w:sz w:val="22"/>
          <w:szCs w:val="22"/>
        </w:rPr>
        <w:t>eSTATISTIK.core</w:t>
      </w:r>
      <w:r w:rsidRPr="00BE20CC">
        <w:rPr>
          <w:rFonts w:cs="MetaNormalLF-Roman"/>
          <w:bCs/>
          <w:sz w:val="22"/>
          <w:szCs w:val="22"/>
        </w:rPr>
        <w:t>) entwickelt. Da diese Dateien vor dem Versand nach festen Vorgaben erstellt werden müssen, ist das Verfahren mit einem einmaligen Umstellungsaufwand verbunden. Zudem werden zur Nutzung der CORE-Webanwendung Zugangsdaten benötigt. Nachfolgend wird kurz beschrieben, wo Sie die dafür benötigten Informationen finden.</w:t>
      </w:r>
      <w:r w:rsidR="003840D3" w:rsidRPr="00BE20CC">
        <w:rPr>
          <w:rFonts w:cs="MetaNormalLF-Roman"/>
          <w:bCs/>
          <w:sz w:val="22"/>
          <w:szCs w:val="22"/>
        </w:rPr>
        <w:t xml:space="preserve"> </w:t>
      </w:r>
    </w:p>
    <w:p w:rsidR="005B2ECF" w:rsidRDefault="00053FD0" w:rsidP="005B2ECF">
      <w:pPr>
        <w:pStyle w:val="berschrift2"/>
        <w:spacing w:after="120"/>
      </w:pPr>
      <w:r w:rsidRPr="00053FD0">
        <w:t>Wie kann ich mich für eSTATISTIK.core anmelden?</w:t>
      </w:r>
      <w:r w:rsidR="005B2ECF">
        <w:t xml:space="preserve"> </w:t>
      </w:r>
    </w:p>
    <w:p w:rsidR="005B2ECF" w:rsidRPr="00BE20CC" w:rsidRDefault="00053FD0" w:rsidP="00053FD0">
      <w:pPr>
        <w:pStyle w:val="Textkrper1"/>
        <w:spacing w:line="360" w:lineRule="auto"/>
        <w:rPr>
          <w:rFonts w:cs="MetaNormalLF-Roman"/>
          <w:bCs/>
          <w:sz w:val="22"/>
          <w:szCs w:val="22"/>
        </w:rPr>
      </w:pPr>
      <w:r w:rsidRPr="00BE20CC">
        <w:rPr>
          <w:rFonts w:cs="MetaNormalLF-Roman"/>
          <w:bCs/>
          <w:sz w:val="22"/>
          <w:szCs w:val="22"/>
        </w:rPr>
        <w:t xml:space="preserve">Die Registrierung erfolgt über </w:t>
      </w:r>
      <w:hyperlink r:id="rId7" w:history="1">
        <w:r w:rsidRPr="00BE20CC">
          <w:rPr>
            <w:rStyle w:val="Hyperlink"/>
            <w:rFonts w:cs="MetaNormalLF-Roman"/>
            <w:bCs/>
            <w:sz w:val="22"/>
            <w:szCs w:val="22"/>
          </w:rPr>
          <w:t>https://core.estatistik.de/core/</w:t>
        </w:r>
      </w:hyperlink>
      <w:r w:rsidRPr="00BE20CC">
        <w:rPr>
          <w:rFonts w:cs="MetaNormalLF-Roman"/>
          <w:bCs/>
          <w:sz w:val="22"/>
          <w:szCs w:val="22"/>
        </w:rPr>
        <w:t xml:space="preserve">. Innerhalb weniger Tage erhalten Sie per Post Ihre Kennung und ein Passwort zugesandt. Ihre Zugangsdaten gelten für Meldungen zu allen Statistiken, für die das Verfahren eingesetzt werden kann. Die Bereitstellung von </w:t>
      </w:r>
      <w:r w:rsidR="0099018E">
        <w:rPr>
          <w:rFonts w:cs="MetaNormalLF-Roman"/>
          <w:bCs/>
          <w:sz w:val="22"/>
          <w:szCs w:val="22"/>
        </w:rPr>
        <w:br/>
      </w:r>
      <w:r w:rsidRPr="00BE20CC">
        <w:rPr>
          <w:rFonts w:cs="MetaNormalLF-Roman"/>
          <w:bCs/>
          <w:sz w:val="22"/>
          <w:szCs w:val="22"/>
        </w:rPr>
        <w:t>eSTATISTIK.core durch die Statistischen Ämter erfolgt für Sie kostenfrei.</w:t>
      </w:r>
      <w:r w:rsidR="002C48E6">
        <w:rPr>
          <w:rFonts w:cs="MetaNormalLF-Roman"/>
          <w:bCs/>
          <w:sz w:val="22"/>
          <w:szCs w:val="22"/>
        </w:rPr>
        <w:t xml:space="preserve"> Die Vergabe der Zugangsdaten und Support erfolgen durch da</w:t>
      </w:r>
      <w:bookmarkStart w:id="0" w:name="_GoBack"/>
      <w:bookmarkEnd w:id="0"/>
      <w:r w:rsidR="002C48E6">
        <w:rPr>
          <w:rFonts w:cs="MetaNormalLF-Roman"/>
          <w:bCs/>
          <w:sz w:val="22"/>
          <w:szCs w:val="22"/>
        </w:rPr>
        <w:t>s Statistische Bundesamt.</w:t>
      </w:r>
    </w:p>
    <w:p w:rsidR="008D25BC" w:rsidRDefault="006032EF" w:rsidP="008D25BC">
      <w:pPr>
        <w:pStyle w:val="berschrift2"/>
        <w:spacing w:after="120"/>
      </w:pPr>
      <w:r>
        <w:t>In welchem Format kann ich meine Daten über die Webanwendung versenden?</w:t>
      </w:r>
      <w:r w:rsidR="008D25BC" w:rsidRPr="008D25BC">
        <w:t xml:space="preserve"> </w:t>
      </w:r>
    </w:p>
    <w:p w:rsidR="00EF6FCA" w:rsidRPr="00BE20CC" w:rsidRDefault="006032EF" w:rsidP="00B1282A">
      <w:pPr>
        <w:pStyle w:val="Textkrper1"/>
        <w:spacing w:line="360" w:lineRule="auto"/>
        <w:rPr>
          <w:rFonts w:cs="MetaNormalLF-Roman"/>
          <w:bCs/>
          <w:sz w:val="22"/>
          <w:szCs w:val="22"/>
        </w:rPr>
      </w:pPr>
      <w:r w:rsidRPr="00BE20CC">
        <w:rPr>
          <w:rFonts w:cs="MetaNormalLF-Roman"/>
          <w:bCs/>
          <w:sz w:val="22"/>
          <w:szCs w:val="22"/>
        </w:rPr>
        <w:t xml:space="preserve">Um die Upload-Funktion der Webanwendung nutzen zu können, muss die Datei einem fest vorgeschriebenen Aufbau entsprechen, die in einer </w:t>
      </w:r>
      <w:r w:rsidR="00782B7F">
        <w:rPr>
          <w:rFonts w:cs="MetaNormalLF-Roman"/>
          <w:bCs/>
          <w:sz w:val="22"/>
          <w:szCs w:val="22"/>
        </w:rPr>
        <w:t>e</w:t>
      </w:r>
      <w:r w:rsidRPr="00BE20CC">
        <w:rPr>
          <w:rFonts w:cs="MetaNormalLF-Roman"/>
          <w:bCs/>
          <w:sz w:val="22"/>
          <w:szCs w:val="22"/>
        </w:rPr>
        <w:t xml:space="preserve">rhebungsspezifischen Liefervereinbarung </w:t>
      </w:r>
      <w:r w:rsidR="00BE20CC">
        <w:rPr>
          <w:rFonts w:cs="MetaNormalLF-Roman"/>
          <w:bCs/>
          <w:sz w:val="22"/>
          <w:szCs w:val="22"/>
        </w:rPr>
        <w:t>festgelegt</w:t>
      </w:r>
      <w:r w:rsidRPr="00BE20CC">
        <w:rPr>
          <w:rFonts w:cs="MetaNormalLF-Roman"/>
          <w:bCs/>
          <w:sz w:val="22"/>
          <w:szCs w:val="22"/>
        </w:rPr>
        <w:t xml:space="preserve"> sind. Die Liefervereinbarungen </w:t>
      </w:r>
      <w:r w:rsidR="00EF6FCA" w:rsidRPr="00BE20CC">
        <w:rPr>
          <w:rFonts w:cs="MetaNormalLF-Roman"/>
          <w:bCs/>
          <w:sz w:val="22"/>
          <w:szCs w:val="22"/>
        </w:rPr>
        <w:t xml:space="preserve">für die Energiestatistiken </w:t>
      </w:r>
      <w:r w:rsidRPr="00BE20CC">
        <w:rPr>
          <w:rFonts w:cs="MetaNormalLF-Roman"/>
          <w:bCs/>
          <w:sz w:val="22"/>
          <w:szCs w:val="22"/>
        </w:rPr>
        <w:t>sind unter folgendem Link aufrufbar:</w:t>
      </w:r>
    </w:p>
    <w:p w:rsidR="00041224" w:rsidRPr="00BE20CC" w:rsidRDefault="002C48E6" w:rsidP="00B1282A">
      <w:pPr>
        <w:pStyle w:val="Textkrper1"/>
        <w:spacing w:line="360" w:lineRule="auto"/>
        <w:rPr>
          <w:rFonts w:cs="MetaNormalLF-Roman"/>
          <w:bCs/>
          <w:sz w:val="22"/>
          <w:szCs w:val="22"/>
        </w:rPr>
      </w:pPr>
      <w:hyperlink r:id="rId8" w:history="1">
        <w:r w:rsidR="002C45CC" w:rsidRPr="00EE4A37">
          <w:rPr>
            <w:rStyle w:val="Hyperlink"/>
            <w:rFonts w:cs="MetaNormalLF-Roman"/>
            <w:bCs/>
            <w:sz w:val="22"/>
            <w:szCs w:val="22"/>
          </w:rPr>
          <w:t>https://erhebungsdatenbank.estatistik.de/eid/erhebungsIDForEVAS.jsp?showAllRes=deaktiviert</w:t>
        </w:r>
      </w:hyperlink>
    </w:p>
    <w:p w:rsidR="00EF6FCA" w:rsidRDefault="00782B7F" w:rsidP="00B1282A">
      <w:pPr>
        <w:pStyle w:val="Textkrper1"/>
        <w:spacing w:line="360" w:lineRule="auto"/>
        <w:rPr>
          <w:rFonts w:cs="MetaNormalLF-Roman"/>
          <w:bCs/>
        </w:rPr>
      </w:pPr>
      <w:r>
        <w:rPr>
          <w:rFonts w:cs="MetaNormalLF-Roman"/>
          <w:bCs/>
          <w:sz w:val="22"/>
          <w:szCs w:val="22"/>
        </w:rPr>
        <w:t xml:space="preserve">(Hinweis: EVAS-Nummer im Suchfeld eingeben und </w:t>
      </w:r>
      <w:r w:rsidR="00EF6FCA" w:rsidRPr="00BE20CC">
        <w:rPr>
          <w:rFonts w:cs="MetaNormalLF-Roman"/>
          <w:bCs/>
          <w:sz w:val="22"/>
          <w:szCs w:val="22"/>
        </w:rPr>
        <w:t xml:space="preserve">die </w:t>
      </w:r>
      <w:r>
        <w:rPr>
          <w:rFonts w:cs="MetaNormalLF-Roman"/>
          <w:bCs/>
          <w:sz w:val="22"/>
          <w:szCs w:val="22"/>
        </w:rPr>
        <w:t xml:space="preserve">dazugehörige </w:t>
      </w:r>
      <w:proofErr w:type="spellStart"/>
      <w:r w:rsidR="00EF6FCA" w:rsidRPr="00BE20CC">
        <w:rPr>
          <w:rFonts w:cs="MetaNormalLF-Roman"/>
          <w:bCs/>
          <w:sz w:val="22"/>
          <w:szCs w:val="22"/>
        </w:rPr>
        <w:t>Erhebung</w:t>
      </w:r>
      <w:r>
        <w:rPr>
          <w:rFonts w:cs="MetaNormalLF-Roman"/>
          <w:bCs/>
          <w:sz w:val="22"/>
          <w:szCs w:val="22"/>
        </w:rPr>
        <w:t>sID</w:t>
      </w:r>
      <w:proofErr w:type="spellEnd"/>
      <w:r w:rsidR="00EF6FCA" w:rsidRPr="00BE20CC">
        <w:rPr>
          <w:rFonts w:cs="MetaNormalLF-Roman"/>
          <w:bCs/>
          <w:sz w:val="22"/>
          <w:szCs w:val="22"/>
        </w:rPr>
        <w:t xml:space="preserve"> anklicken</w:t>
      </w:r>
      <w:r>
        <w:rPr>
          <w:rFonts w:cs="MetaNormalLF-Roman"/>
          <w:bCs/>
          <w:sz w:val="22"/>
          <w:szCs w:val="22"/>
        </w:rPr>
        <w:t>)</w:t>
      </w:r>
      <w:r>
        <w:rPr>
          <w:rFonts w:cs="MetaNormalLF-Roman"/>
          <w:bCs/>
          <w:sz w:val="22"/>
          <w:szCs w:val="22"/>
        </w:rPr>
        <w:br/>
        <w:t xml:space="preserve">Der Download der </w:t>
      </w:r>
      <w:r w:rsidR="00EF6FCA" w:rsidRPr="00BE20CC">
        <w:rPr>
          <w:rFonts w:cs="MetaNormalLF-Roman"/>
          <w:bCs/>
          <w:sz w:val="22"/>
          <w:szCs w:val="22"/>
        </w:rPr>
        <w:t xml:space="preserve">Liefervereinbarung </w:t>
      </w:r>
      <w:r>
        <w:rPr>
          <w:rFonts w:cs="MetaNormalLF-Roman"/>
          <w:bCs/>
          <w:sz w:val="22"/>
          <w:szCs w:val="22"/>
        </w:rPr>
        <w:t xml:space="preserve">ist verfügbar </w:t>
      </w:r>
      <w:r w:rsidR="00BE20CC">
        <w:rPr>
          <w:rFonts w:cs="MetaNormalLF-Roman"/>
          <w:bCs/>
          <w:sz w:val="22"/>
          <w:szCs w:val="22"/>
        </w:rPr>
        <w:t xml:space="preserve">im </w:t>
      </w:r>
      <w:r w:rsidR="00EF6FCA" w:rsidRPr="00BE20CC">
        <w:rPr>
          <w:rFonts w:cs="MetaNormalLF-Roman"/>
          <w:bCs/>
          <w:sz w:val="22"/>
          <w:szCs w:val="22"/>
        </w:rPr>
        <w:t>Bereich „</w:t>
      </w:r>
      <w:r>
        <w:rPr>
          <w:rFonts w:cs="MetaNormalLF-Roman"/>
          <w:bCs/>
          <w:sz w:val="22"/>
          <w:szCs w:val="22"/>
        </w:rPr>
        <w:t>dazugehörige Ressourcen“, im Tabellenblatt „Liefervereinbarung“.</w:t>
      </w:r>
      <w:r w:rsidR="00EF6FCA">
        <w:rPr>
          <w:rFonts w:cs="MetaNormalLF-Roman"/>
          <w:bCs/>
        </w:rPr>
        <w:t xml:space="preserve"> </w:t>
      </w:r>
    </w:p>
    <w:p w:rsidR="00EF6FCA" w:rsidRDefault="00EF6FCA" w:rsidP="00EF6FCA">
      <w:pPr>
        <w:pStyle w:val="berschrift2"/>
        <w:spacing w:after="120"/>
      </w:pPr>
      <w:r>
        <w:t>Wie erfolgt der Versand der Datei?</w:t>
      </w:r>
      <w:r w:rsidRPr="008D25BC">
        <w:t xml:space="preserve"> </w:t>
      </w:r>
    </w:p>
    <w:p w:rsidR="00EF6FCA" w:rsidRDefault="00660D5E" w:rsidP="00B1282A">
      <w:pPr>
        <w:pStyle w:val="Textkrper1"/>
        <w:spacing w:line="360" w:lineRule="auto"/>
        <w:rPr>
          <w:rFonts w:cs="MetaNormalLF-Roman"/>
          <w:bCs/>
        </w:rPr>
      </w:pPr>
      <w:r w:rsidRPr="00BE20CC">
        <w:rPr>
          <w:rFonts w:cs="MetaNormalLF-Roman"/>
          <w:bCs/>
          <w:sz w:val="22"/>
          <w:szCs w:val="22"/>
        </w:rPr>
        <w:t xml:space="preserve">Für den erstmaligen Versand </w:t>
      </w:r>
      <w:r w:rsidR="00BE20CC">
        <w:rPr>
          <w:rFonts w:cs="MetaNormalLF-Roman"/>
          <w:bCs/>
          <w:sz w:val="22"/>
          <w:szCs w:val="22"/>
        </w:rPr>
        <w:t xml:space="preserve">einer Datei müssen in der CORE-Webanwendung weitere Voreinstellungen vorgenommen werden. Näheres dazu finden </w:t>
      </w:r>
      <w:r w:rsidR="00534252">
        <w:rPr>
          <w:rFonts w:cs="MetaNormalLF-Roman"/>
          <w:bCs/>
          <w:sz w:val="22"/>
          <w:szCs w:val="22"/>
        </w:rPr>
        <w:t xml:space="preserve">Sie </w:t>
      </w:r>
      <w:r w:rsidR="00BE20CC">
        <w:rPr>
          <w:rFonts w:cs="MetaNormalLF-Roman"/>
          <w:bCs/>
          <w:sz w:val="22"/>
          <w:szCs w:val="22"/>
        </w:rPr>
        <w:t>i</w:t>
      </w:r>
      <w:r w:rsidR="006B622C">
        <w:rPr>
          <w:rFonts w:cs="MetaNormalLF-Roman"/>
          <w:bCs/>
          <w:sz w:val="22"/>
          <w:szCs w:val="22"/>
        </w:rPr>
        <w:t>n der nachfolgenden Anlage</w:t>
      </w:r>
      <w:r w:rsidR="00BE20CC">
        <w:rPr>
          <w:rFonts w:cs="MetaNormalLF-Roman"/>
          <w:bCs/>
          <w:sz w:val="22"/>
          <w:szCs w:val="22"/>
        </w:rPr>
        <w:t xml:space="preserve">. Da das Erstellen einer versandfähigen Datei sowie die Ersteinrichtung der Webanwendung </w:t>
      </w:r>
      <w:r w:rsidR="00A0648E">
        <w:rPr>
          <w:rFonts w:cs="MetaNormalLF-Roman"/>
          <w:bCs/>
          <w:sz w:val="22"/>
          <w:szCs w:val="22"/>
        </w:rPr>
        <w:t xml:space="preserve">mit einem gewissen Zeitaufwand verbunden sind, wird </w:t>
      </w:r>
      <w:r w:rsidR="00CE3E5C">
        <w:rPr>
          <w:rFonts w:cs="MetaNormalLF-Roman"/>
          <w:bCs/>
          <w:sz w:val="22"/>
          <w:szCs w:val="22"/>
        </w:rPr>
        <w:t>empfohlen,</w:t>
      </w:r>
      <w:r w:rsidR="00A0648E">
        <w:rPr>
          <w:rFonts w:cs="MetaNormalLF-Roman"/>
          <w:bCs/>
          <w:sz w:val="22"/>
          <w:szCs w:val="22"/>
        </w:rPr>
        <w:t xml:space="preserve"> beide Schritte frühzeitig vorzunehmen. Der Versand einer Testdatei ist jederzeit möglich. Dazu muss die Datei als „Test“ gekennzeichnet sein. </w:t>
      </w:r>
    </w:p>
    <w:sectPr w:rsidR="00EF6FCA" w:rsidSect="00BE20CC">
      <w:footerReference w:type="even" r:id="rId9"/>
      <w:footerReference w:type="default" r:id="rId10"/>
      <w:headerReference w:type="first" r:id="rId11"/>
      <w:pgSz w:w="11906" w:h="16838"/>
      <w:pgMar w:top="1418" w:right="1418" w:bottom="96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FC4" w:rsidRDefault="00532B27">
      <w:r>
        <w:separator/>
      </w:r>
    </w:p>
  </w:endnote>
  <w:endnote w:type="continuationSeparator" w:id="0">
    <w:p w:rsidR="00E01FC4" w:rsidRDefault="0053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LF-Roman">
    <w:altName w:val="Times New Roman"/>
    <w:charset w:val="00"/>
    <w:family w:val="swiss"/>
    <w:pitch w:val="variable"/>
    <w:sig w:usb0="8000002F" w:usb1="10000048"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19" w:rsidRDefault="005E551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5E5519" w:rsidRDefault="005E551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19" w:rsidRPr="004E6290" w:rsidRDefault="005E5519">
    <w:pPr>
      <w:pStyle w:val="Fuzeile"/>
      <w:framePr w:wrap="around" w:vAnchor="text" w:hAnchor="margin" w:xAlign="center" w:y="1"/>
      <w:rPr>
        <w:rStyle w:val="Seitenzahl"/>
        <w:rFonts w:ascii="MetaNormalLF-Roman" w:hAnsi="MetaNormalLF-Roman"/>
        <w:sz w:val="16"/>
        <w:szCs w:val="16"/>
      </w:rPr>
    </w:pPr>
    <w:r w:rsidRPr="004E6290">
      <w:rPr>
        <w:rStyle w:val="Seitenzahl"/>
        <w:rFonts w:ascii="MetaNormalLF-Roman" w:hAnsi="MetaNormalLF-Roman"/>
        <w:sz w:val="16"/>
        <w:szCs w:val="16"/>
      </w:rPr>
      <w:fldChar w:fldCharType="begin"/>
    </w:r>
    <w:r w:rsidRPr="004E6290">
      <w:rPr>
        <w:rStyle w:val="Seitenzahl"/>
        <w:rFonts w:ascii="MetaNormalLF-Roman" w:hAnsi="MetaNormalLF-Roman"/>
        <w:sz w:val="16"/>
        <w:szCs w:val="16"/>
      </w:rPr>
      <w:instrText xml:space="preserve">PAGE  </w:instrText>
    </w:r>
    <w:r w:rsidRPr="004E6290">
      <w:rPr>
        <w:rStyle w:val="Seitenzahl"/>
        <w:rFonts w:ascii="MetaNormalLF-Roman" w:hAnsi="MetaNormalLF-Roman"/>
        <w:sz w:val="16"/>
        <w:szCs w:val="16"/>
      </w:rPr>
      <w:fldChar w:fldCharType="separate"/>
    </w:r>
    <w:r w:rsidR="00BE20CC">
      <w:rPr>
        <w:rStyle w:val="Seitenzahl"/>
        <w:rFonts w:ascii="MetaNormalLF-Roman" w:hAnsi="MetaNormalLF-Roman"/>
        <w:noProof/>
        <w:sz w:val="16"/>
        <w:szCs w:val="16"/>
      </w:rPr>
      <w:t>2</w:t>
    </w:r>
    <w:r w:rsidRPr="004E6290">
      <w:rPr>
        <w:rStyle w:val="Seitenzahl"/>
        <w:rFonts w:ascii="MetaNormalLF-Roman" w:hAnsi="MetaNormalLF-Roman"/>
        <w:sz w:val="16"/>
        <w:szCs w:val="16"/>
      </w:rPr>
      <w:fldChar w:fldCharType="end"/>
    </w:r>
  </w:p>
  <w:p w:rsidR="005E5519" w:rsidRDefault="005E551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FC4" w:rsidRDefault="00532B27">
      <w:r>
        <w:separator/>
      </w:r>
    </w:p>
  </w:footnote>
  <w:footnote w:type="continuationSeparator" w:id="0">
    <w:p w:rsidR="00E01FC4" w:rsidRDefault="00532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B76" w:rsidRDefault="005A78CF" w:rsidP="005A78CF">
    <w:pPr>
      <w:pStyle w:val="berschrift1"/>
      <w:spacing w:before="20" w:after="0"/>
      <w:jc w:val="right"/>
    </w:pPr>
    <w:r>
      <w:rPr>
        <w:noProof/>
        <w:sz w:val="28"/>
        <w:szCs w:val="42"/>
      </w:rPr>
      <mc:AlternateContent>
        <mc:Choice Requires="wps">
          <w:drawing>
            <wp:anchor distT="0" distB="0" distL="114300" distR="114300" simplePos="0" relativeHeight="251658240" behindDoc="0" locked="0" layoutInCell="1" allowOverlap="1" wp14:anchorId="783EB977" wp14:editId="195DF95A">
              <wp:simplePos x="0" y="0"/>
              <wp:positionH relativeFrom="page">
                <wp:posOffset>907576</wp:posOffset>
              </wp:positionH>
              <wp:positionV relativeFrom="page">
                <wp:posOffset>900752</wp:posOffset>
              </wp:positionV>
              <wp:extent cx="5752531" cy="0"/>
              <wp:effectExtent l="0" t="0" r="1968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531"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2E590"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5pt,70.95pt" to="524.4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TQEgIAACk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" strokeweight=".85pt">
              <w10:wrap anchorx="page" anchory="page"/>
            </v:line>
          </w:pict>
        </mc:Fallback>
      </mc:AlternateContent>
    </w:r>
    <w:r>
      <w:rPr>
        <w:noProof/>
      </w:rPr>
      <w:drawing>
        <wp:inline distT="0" distB="0" distL="0" distR="0" wp14:anchorId="4533B38F" wp14:editId="6B7C41D3">
          <wp:extent cx="2297052" cy="29205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7090" cy="29206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52423D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FA35ED"/>
    <w:multiLevelType w:val="hybridMultilevel"/>
    <w:tmpl w:val="F5E4D4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F250EF"/>
    <w:multiLevelType w:val="singleLevel"/>
    <w:tmpl w:val="5AD63E68"/>
    <w:lvl w:ilvl="0">
      <w:start w:val="1"/>
      <w:numFmt w:val="upperRoman"/>
      <w:lvlText w:val="%1)"/>
      <w:lvlJc w:val="left"/>
      <w:pPr>
        <w:tabs>
          <w:tab w:val="num" w:pos="1429"/>
        </w:tabs>
        <w:ind w:left="1077" w:hanging="368"/>
      </w:pPr>
      <w:rPr>
        <w:rFonts w:hint="default"/>
      </w:rPr>
    </w:lvl>
  </w:abstractNum>
  <w:abstractNum w:abstractNumId="3" w15:restartNumberingAfterBreak="0">
    <w:nsid w:val="0F7D6F43"/>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34100D17"/>
    <w:multiLevelType w:val="singleLevel"/>
    <w:tmpl w:val="9F2E3606"/>
    <w:lvl w:ilvl="0">
      <w:start w:val="1"/>
      <w:numFmt w:val="upperRoman"/>
      <w:lvlText w:val="%1)"/>
      <w:lvlJc w:val="left"/>
      <w:pPr>
        <w:tabs>
          <w:tab w:val="num" w:pos="1429"/>
        </w:tabs>
        <w:ind w:left="1429" w:hanging="720"/>
      </w:pPr>
      <w:rPr>
        <w:rFonts w:hint="default"/>
      </w:rPr>
    </w:lvl>
  </w:abstractNum>
  <w:abstractNum w:abstractNumId="5" w15:restartNumberingAfterBreak="0">
    <w:nsid w:val="3EB72FB2"/>
    <w:multiLevelType w:val="singleLevel"/>
    <w:tmpl w:val="04070011"/>
    <w:lvl w:ilvl="0">
      <w:start w:val="1"/>
      <w:numFmt w:val="decimal"/>
      <w:lvlText w:val="%1)"/>
      <w:lvlJc w:val="left"/>
      <w:pPr>
        <w:tabs>
          <w:tab w:val="num" w:pos="360"/>
        </w:tabs>
        <w:ind w:left="360" w:hanging="360"/>
      </w:pPr>
    </w:lvl>
  </w:abstractNum>
  <w:abstractNum w:abstractNumId="6" w15:restartNumberingAfterBreak="0">
    <w:nsid w:val="4A3A5BA0"/>
    <w:multiLevelType w:val="multilevel"/>
    <w:tmpl w:val="0DF84A7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7" w15:restartNumberingAfterBreak="0">
    <w:nsid w:val="4AA5621A"/>
    <w:multiLevelType w:val="singleLevel"/>
    <w:tmpl w:val="4B8CA192"/>
    <w:lvl w:ilvl="0">
      <w:start w:val="1"/>
      <w:numFmt w:val="bullet"/>
      <w:pStyle w:val="Aufzhlungszeichen"/>
      <w:lvlText w:val=""/>
      <w:lvlJc w:val="left"/>
      <w:pPr>
        <w:tabs>
          <w:tab w:val="num" w:pos="717"/>
        </w:tabs>
        <w:ind w:left="340" w:firstLine="17"/>
      </w:pPr>
      <w:rPr>
        <w:rFonts w:ascii="Symbol" w:hAnsi="Symbol" w:hint="default"/>
      </w:rPr>
    </w:lvl>
  </w:abstractNum>
  <w:abstractNum w:abstractNumId="8" w15:restartNumberingAfterBreak="0">
    <w:nsid w:val="52B94CF7"/>
    <w:multiLevelType w:val="hybridMultilevel"/>
    <w:tmpl w:val="D0EA3D48"/>
    <w:lvl w:ilvl="0" w:tplc="F42CD79C">
      <w:start w:val="1"/>
      <w:numFmt w:val="decimal"/>
      <w:lvlText w:val="%1."/>
      <w:lvlJc w:val="left"/>
      <w:pPr>
        <w:tabs>
          <w:tab w:val="num" w:pos="765"/>
        </w:tabs>
        <w:ind w:left="765" w:hanging="360"/>
      </w:pPr>
      <w:rPr>
        <w:rFonts w:hint="default"/>
      </w:rPr>
    </w:lvl>
    <w:lvl w:ilvl="1" w:tplc="04070003">
      <w:start w:val="1"/>
      <w:numFmt w:val="bullet"/>
      <w:lvlText w:val="o"/>
      <w:lvlJc w:val="left"/>
      <w:pPr>
        <w:tabs>
          <w:tab w:val="num" w:pos="1485"/>
        </w:tabs>
        <w:ind w:left="1485" w:hanging="360"/>
      </w:pPr>
      <w:rPr>
        <w:rFonts w:ascii="Courier New" w:hAnsi="Courier New" w:cs="Courier New" w:hint="default"/>
      </w:rPr>
    </w:lvl>
    <w:lvl w:ilvl="2" w:tplc="04070005">
      <w:start w:val="1"/>
      <w:numFmt w:val="bullet"/>
      <w:lvlText w:val=""/>
      <w:lvlJc w:val="left"/>
      <w:pPr>
        <w:tabs>
          <w:tab w:val="num" w:pos="2205"/>
        </w:tabs>
        <w:ind w:left="2205" w:hanging="360"/>
      </w:pPr>
      <w:rPr>
        <w:rFonts w:ascii="Wingdings" w:hAnsi="Wingdings" w:cs="Wingdings" w:hint="default"/>
      </w:rPr>
    </w:lvl>
    <w:lvl w:ilvl="3" w:tplc="04070001">
      <w:start w:val="1"/>
      <w:numFmt w:val="bullet"/>
      <w:lvlText w:val=""/>
      <w:lvlJc w:val="left"/>
      <w:pPr>
        <w:tabs>
          <w:tab w:val="num" w:pos="2925"/>
        </w:tabs>
        <w:ind w:left="2925" w:hanging="360"/>
      </w:pPr>
      <w:rPr>
        <w:rFonts w:ascii="Symbol" w:hAnsi="Symbol" w:cs="Symbol" w:hint="default"/>
      </w:rPr>
    </w:lvl>
    <w:lvl w:ilvl="4" w:tplc="04070003">
      <w:start w:val="1"/>
      <w:numFmt w:val="bullet"/>
      <w:lvlText w:val="o"/>
      <w:lvlJc w:val="left"/>
      <w:pPr>
        <w:tabs>
          <w:tab w:val="num" w:pos="3645"/>
        </w:tabs>
        <w:ind w:left="3645" w:hanging="360"/>
      </w:pPr>
      <w:rPr>
        <w:rFonts w:ascii="Courier New" w:hAnsi="Courier New" w:cs="Courier New" w:hint="default"/>
      </w:rPr>
    </w:lvl>
    <w:lvl w:ilvl="5" w:tplc="04070005">
      <w:start w:val="1"/>
      <w:numFmt w:val="bullet"/>
      <w:lvlText w:val=""/>
      <w:lvlJc w:val="left"/>
      <w:pPr>
        <w:tabs>
          <w:tab w:val="num" w:pos="4365"/>
        </w:tabs>
        <w:ind w:left="4365" w:hanging="360"/>
      </w:pPr>
      <w:rPr>
        <w:rFonts w:ascii="Wingdings" w:hAnsi="Wingdings" w:cs="Wingdings" w:hint="default"/>
      </w:rPr>
    </w:lvl>
    <w:lvl w:ilvl="6" w:tplc="04070001">
      <w:start w:val="1"/>
      <w:numFmt w:val="bullet"/>
      <w:lvlText w:val=""/>
      <w:lvlJc w:val="left"/>
      <w:pPr>
        <w:tabs>
          <w:tab w:val="num" w:pos="5085"/>
        </w:tabs>
        <w:ind w:left="5085" w:hanging="360"/>
      </w:pPr>
      <w:rPr>
        <w:rFonts w:ascii="Symbol" w:hAnsi="Symbol" w:cs="Symbol" w:hint="default"/>
      </w:rPr>
    </w:lvl>
    <w:lvl w:ilvl="7" w:tplc="04070003">
      <w:start w:val="1"/>
      <w:numFmt w:val="bullet"/>
      <w:lvlText w:val="o"/>
      <w:lvlJc w:val="left"/>
      <w:pPr>
        <w:tabs>
          <w:tab w:val="num" w:pos="5805"/>
        </w:tabs>
        <w:ind w:left="5805" w:hanging="360"/>
      </w:pPr>
      <w:rPr>
        <w:rFonts w:ascii="Courier New" w:hAnsi="Courier New" w:cs="Courier New" w:hint="default"/>
      </w:rPr>
    </w:lvl>
    <w:lvl w:ilvl="8" w:tplc="04070005">
      <w:start w:val="1"/>
      <w:numFmt w:val="bullet"/>
      <w:lvlText w:val=""/>
      <w:lvlJc w:val="left"/>
      <w:pPr>
        <w:tabs>
          <w:tab w:val="num" w:pos="6525"/>
        </w:tabs>
        <w:ind w:left="6525" w:hanging="360"/>
      </w:pPr>
      <w:rPr>
        <w:rFonts w:ascii="Wingdings" w:hAnsi="Wingdings" w:cs="Wingdings" w:hint="default"/>
      </w:rPr>
    </w:lvl>
  </w:abstractNum>
  <w:abstractNum w:abstractNumId="9" w15:restartNumberingAfterBreak="0">
    <w:nsid w:val="54EE7B54"/>
    <w:multiLevelType w:val="singleLevel"/>
    <w:tmpl w:val="390E547E"/>
    <w:lvl w:ilvl="0">
      <w:start w:val="1"/>
      <w:numFmt w:val="bullet"/>
      <w:lvlText w:val="–"/>
      <w:lvlJc w:val="left"/>
      <w:pPr>
        <w:tabs>
          <w:tab w:val="num" w:pos="1069"/>
        </w:tabs>
        <w:ind w:left="1069" w:hanging="360"/>
      </w:pPr>
      <w:rPr>
        <w:rFonts w:ascii="Times New Roman" w:hAnsi="Times New Roman" w:hint="default"/>
      </w:rPr>
    </w:lvl>
  </w:abstractNum>
  <w:abstractNum w:abstractNumId="10" w15:restartNumberingAfterBreak="0">
    <w:nsid w:val="661C01B7"/>
    <w:multiLevelType w:val="hybridMultilevel"/>
    <w:tmpl w:val="FA8A494A"/>
    <w:lvl w:ilvl="0" w:tplc="04070005">
      <w:start w:val="1"/>
      <w:numFmt w:val="bullet"/>
      <w:lvlText w:val=""/>
      <w:lvlJc w:val="left"/>
      <w:pPr>
        <w:tabs>
          <w:tab w:val="num" w:pos="765"/>
        </w:tabs>
        <w:ind w:left="765" w:hanging="360"/>
      </w:pPr>
      <w:rPr>
        <w:rFonts w:ascii="Wingdings" w:hAnsi="Wingdings" w:cs="Wingdings" w:hint="default"/>
      </w:rPr>
    </w:lvl>
    <w:lvl w:ilvl="1" w:tplc="04070003">
      <w:start w:val="1"/>
      <w:numFmt w:val="bullet"/>
      <w:lvlText w:val="o"/>
      <w:lvlJc w:val="left"/>
      <w:pPr>
        <w:tabs>
          <w:tab w:val="num" w:pos="1485"/>
        </w:tabs>
        <w:ind w:left="1485" w:hanging="360"/>
      </w:pPr>
      <w:rPr>
        <w:rFonts w:ascii="Courier New" w:hAnsi="Courier New" w:cs="Courier New" w:hint="default"/>
      </w:rPr>
    </w:lvl>
    <w:lvl w:ilvl="2" w:tplc="04070005">
      <w:start w:val="1"/>
      <w:numFmt w:val="bullet"/>
      <w:lvlText w:val=""/>
      <w:lvlJc w:val="left"/>
      <w:pPr>
        <w:tabs>
          <w:tab w:val="num" w:pos="2205"/>
        </w:tabs>
        <w:ind w:left="2205" w:hanging="360"/>
      </w:pPr>
      <w:rPr>
        <w:rFonts w:ascii="Wingdings" w:hAnsi="Wingdings" w:cs="Wingdings" w:hint="default"/>
      </w:rPr>
    </w:lvl>
    <w:lvl w:ilvl="3" w:tplc="04070001">
      <w:start w:val="1"/>
      <w:numFmt w:val="bullet"/>
      <w:lvlText w:val=""/>
      <w:lvlJc w:val="left"/>
      <w:pPr>
        <w:tabs>
          <w:tab w:val="num" w:pos="2925"/>
        </w:tabs>
        <w:ind w:left="2925" w:hanging="360"/>
      </w:pPr>
      <w:rPr>
        <w:rFonts w:ascii="Symbol" w:hAnsi="Symbol" w:cs="Symbol" w:hint="default"/>
      </w:rPr>
    </w:lvl>
    <w:lvl w:ilvl="4" w:tplc="04070003">
      <w:start w:val="1"/>
      <w:numFmt w:val="bullet"/>
      <w:lvlText w:val="o"/>
      <w:lvlJc w:val="left"/>
      <w:pPr>
        <w:tabs>
          <w:tab w:val="num" w:pos="3645"/>
        </w:tabs>
        <w:ind w:left="3645" w:hanging="360"/>
      </w:pPr>
      <w:rPr>
        <w:rFonts w:ascii="Courier New" w:hAnsi="Courier New" w:cs="Courier New" w:hint="default"/>
      </w:rPr>
    </w:lvl>
    <w:lvl w:ilvl="5" w:tplc="04070005">
      <w:start w:val="1"/>
      <w:numFmt w:val="bullet"/>
      <w:lvlText w:val=""/>
      <w:lvlJc w:val="left"/>
      <w:pPr>
        <w:tabs>
          <w:tab w:val="num" w:pos="4365"/>
        </w:tabs>
        <w:ind w:left="4365" w:hanging="360"/>
      </w:pPr>
      <w:rPr>
        <w:rFonts w:ascii="Wingdings" w:hAnsi="Wingdings" w:cs="Wingdings" w:hint="default"/>
      </w:rPr>
    </w:lvl>
    <w:lvl w:ilvl="6" w:tplc="04070001">
      <w:start w:val="1"/>
      <w:numFmt w:val="bullet"/>
      <w:lvlText w:val=""/>
      <w:lvlJc w:val="left"/>
      <w:pPr>
        <w:tabs>
          <w:tab w:val="num" w:pos="5085"/>
        </w:tabs>
        <w:ind w:left="5085" w:hanging="360"/>
      </w:pPr>
      <w:rPr>
        <w:rFonts w:ascii="Symbol" w:hAnsi="Symbol" w:cs="Symbol" w:hint="default"/>
      </w:rPr>
    </w:lvl>
    <w:lvl w:ilvl="7" w:tplc="04070003">
      <w:start w:val="1"/>
      <w:numFmt w:val="bullet"/>
      <w:lvlText w:val="o"/>
      <w:lvlJc w:val="left"/>
      <w:pPr>
        <w:tabs>
          <w:tab w:val="num" w:pos="5805"/>
        </w:tabs>
        <w:ind w:left="5805" w:hanging="360"/>
      </w:pPr>
      <w:rPr>
        <w:rFonts w:ascii="Courier New" w:hAnsi="Courier New" w:cs="Courier New" w:hint="default"/>
      </w:rPr>
    </w:lvl>
    <w:lvl w:ilvl="8" w:tplc="04070005">
      <w:start w:val="1"/>
      <w:numFmt w:val="bullet"/>
      <w:lvlText w:val=""/>
      <w:lvlJc w:val="left"/>
      <w:pPr>
        <w:tabs>
          <w:tab w:val="num" w:pos="6525"/>
        </w:tabs>
        <w:ind w:left="6525" w:hanging="360"/>
      </w:pPr>
      <w:rPr>
        <w:rFonts w:ascii="Wingdings" w:hAnsi="Wingdings" w:cs="Wingdings" w:hint="default"/>
      </w:rPr>
    </w:lvl>
  </w:abstractNum>
  <w:abstractNum w:abstractNumId="11" w15:restartNumberingAfterBreak="0">
    <w:nsid w:val="778C7F62"/>
    <w:multiLevelType w:val="singleLevel"/>
    <w:tmpl w:val="4822AFE2"/>
    <w:lvl w:ilvl="0">
      <w:start w:val="1"/>
      <w:numFmt w:val="upperRoman"/>
      <w:lvlText w:val="%1)"/>
      <w:lvlJc w:val="left"/>
      <w:pPr>
        <w:tabs>
          <w:tab w:val="num" w:pos="1429"/>
        </w:tabs>
        <w:ind w:left="1077" w:hanging="368"/>
      </w:pPr>
      <w:rPr>
        <w:rFonts w:hint="default"/>
      </w:rPr>
    </w:lvl>
  </w:abstractNum>
  <w:num w:numId="1">
    <w:abstractNumId w:val="6"/>
  </w:num>
  <w:num w:numId="2">
    <w:abstractNumId w:val="4"/>
  </w:num>
  <w:num w:numId="3">
    <w:abstractNumId w:val="11"/>
  </w:num>
  <w:num w:numId="4">
    <w:abstractNumId w:val="2"/>
  </w:num>
  <w:num w:numId="5">
    <w:abstractNumId w:val="9"/>
  </w:num>
  <w:num w:numId="6">
    <w:abstractNumId w:val="3"/>
  </w:num>
  <w:num w:numId="7">
    <w:abstractNumId w:val="5"/>
  </w:num>
  <w:num w:numId="8">
    <w:abstractNumId w:val="0"/>
  </w:num>
  <w:num w:numId="9">
    <w:abstractNumId w:val="7"/>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97"/>
  <w:doNotHyphenateCap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04"/>
    <w:rsid w:val="00041224"/>
    <w:rsid w:val="00053FD0"/>
    <w:rsid w:val="00070D5E"/>
    <w:rsid w:val="0009184A"/>
    <w:rsid w:val="000B46D2"/>
    <w:rsid w:val="000F4EAF"/>
    <w:rsid w:val="00110F74"/>
    <w:rsid w:val="001B0FD8"/>
    <w:rsid w:val="00243F8A"/>
    <w:rsid w:val="00261F5C"/>
    <w:rsid w:val="002C45CC"/>
    <w:rsid w:val="002C48E6"/>
    <w:rsid w:val="00380086"/>
    <w:rsid w:val="003840D3"/>
    <w:rsid w:val="003A4DA3"/>
    <w:rsid w:val="004003C6"/>
    <w:rsid w:val="00436846"/>
    <w:rsid w:val="004B12EF"/>
    <w:rsid w:val="004E6290"/>
    <w:rsid w:val="004F3B76"/>
    <w:rsid w:val="00520D76"/>
    <w:rsid w:val="00532B27"/>
    <w:rsid w:val="00534252"/>
    <w:rsid w:val="00547109"/>
    <w:rsid w:val="0056630F"/>
    <w:rsid w:val="00593D0B"/>
    <w:rsid w:val="005973C8"/>
    <w:rsid w:val="005A78CF"/>
    <w:rsid w:val="005B2ECF"/>
    <w:rsid w:val="005E5519"/>
    <w:rsid w:val="0060118E"/>
    <w:rsid w:val="006032EF"/>
    <w:rsid w:val="00660D5E"/>
    <w:rsid w:val="006845D8"/>
    <w:rsid w:val="006A3651"/>
    <w:rsid w:val="006B622C"/>
    <w:rsid w:val="00735475"/>
    <w:rsid w:val="00743161"/>
    <w:rsid w:val="00782B7F"/>
    <w:rsid w:val="007904A0"/>
    <w:rsid w:val="00896F76"/>
    <w:rsid w:val="008D25BC"/>
    <w:rsid w:val="008F6BA0"/>
    <w:rsid w:val="009042C2"/>
    <w:rsid w:val="00920B05"/>
    <w:rsid w:val="00966000"/>
    <w:rsid w:val="0099018E"/>
    <w:rsid w:val="009946CE"/>
    <w:rsid w:val="009D1D24"/>
    <w:rsid w:val="009F7B87"/>
    <w:rsid w:val="00A0648E"/>
    <w:rsid w:val="00A54604"/>
    <w:rsid w:val="00A87E62"/>
    <w:rsid w:val="00A96F6F"/>
    <w:rsid w:val="00AB685A"/>
    <w:rsid w:val="00AD37ED"/>
    <w:rsid w:val="00AF4984"/>
    <w:rsid w:val="00B1282A"/>
    <w:rsid w:val="00B748BF"/>
    <w:rsid w:val="00B77BC7"/>
    <w:rsid w:val="00B83573"/>
    <w:rsid w:val="00BD5C0C"/>
    <w:rsid w:val="00BE20CC"/>
    <w:rsid w:val="00C107BE"/>
    <w:rsid w:val="00C429CA"/>
    <w:rsid w:val="00C62A77"/>
    <w:rsid w:val="00C67524"/>
    <w:rsid w:val="00C92727"/>
    <w:rsid w:val="00CD3DAA"/>
    <w:rsid w:val="00CE3E5C"/>
    <w:rsid w:val="00D21E1A"/>
    <w:rsid w:val="00D31A60"/>
    <w:rsid w:val="00DC61D5"/>
    <w:rsid w:val="00E01FC4"/>
    <w:rsid w:val="00E147DE"/>
    <w:rsid w:val="00E228B7"/>
    <w:rsid w:val="00E637BB"/>
    <w:rsid w:val="00EA3BC8"/>
    <w:rsid w:val="00EE24F0"/>
    <w:rsid w:val="00EF6FCA"/>
    <w:rsid w:val="00F07E0B"/>
    <w:rsid w:val="00F22298"/>
    <w:rsid w:val="00F6781F"/>
    <w:rsid w:val="00F72E25"/>
    <w:rsid w:val="00FE07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BAB4B808-1BDF-419C-9892-4E5117CD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qFormat/>
    <w:rsid w:val="00C92727"/>
    <w:pPr>
      <w:keepNext/>
      <w:spacing w:before="600" w:after="240"/>
      <w:jc w:val="center"/>
      <w:outlineLvl w:val="0"/>
    </w:pPr>
    <w:rPr>
      <w:rFonts w:ascii="MetaNormalLF-Roman" w:hAnsi="MetaNormalLF-Roman"/>
      <w:b/>
      <w:kern w:val="28"/>
      <w:sz w:val="24"/>
    </w:rPr>
  </w:style>
  <w:style w:type="paragraph" w:styleId="berschrift2">
    <w:name w:val="heading 2"/>
    <w:basedOn w:val="Standard"/>
    <w:next w:val="Standard"/>
    <w:qFormat/>
    <w:rsid w:val="00C92727"/>
    <w:pPr>
      <w:keepNext/>
      <w:spacing w:before="300"/>
      <w:outlineLvl w:val="1"/>
    </w:pPr>
    <w:rPr>
      <w:rFonts w:ascii="MetaNormalLF-Roman" w:hAnsi="MetaNormalLF-Roman"/>
      <w:b/>
      <w:sz w:val="24"/>
    </w:rPr>
  </w:style>
  <w:style w:type="paragraph" w:styleId="berschrift3">
    <w:name w:val="heading 3"/>
    <w:basedOn w:val="Standard"/>
    <w:next w:val="Standard"/>
    <w:qFormat/>
    <w:pPr>
      <w:keepNext/>
      <w:spacing w:before="480"/>
      <w:outlineLvl w:val="2"/>
    </w:pPr>
    <w:rPr>
      <w:b/>
    </w:rPr>
  </w:style>
  <w:style w:type="paragraph" w:styleId="berschrift4">
    <w:name w:val="heading 4"/>
    <w:basedOn w:val="Standard"/>
    <w:next w:val="Standard"/>
    <w:qFormat/>
    <w:pPr>
      <w:keepNext/>
      <w:numPr>
        <w:ilvl w:val="3"/>
        <w:numId w:val="1"/>
      </w:numPr>
      <w:spacing w:before="240" w:after="60"/>
      <w:outlineLvl w:val="3"/>
    </w:pPr>
    <w:rPr>
      <w:b/>
      <w:sz w:val="24"/>
    </w:r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rPr>
      <w:i/>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rPr>
  </w:style>
  <w:style w:type="paragraph" w:styleId="berschrift9">
    <w:name w:val="heading 9"/>
    <w:basedOn w:val="Standard"/>
    <w:next w:val="Standard"/>
    <w:qFormat/>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Endnotentext"/>
    <w:semiHidden/>
    <w:pPr>
      <w:ind w:firstLine="567"/>
    </w:pPr>
    <w:rPr>
      <w:rFonts w:ascii="MetaNormalLF-Roman" w:hAnsi="MetaNormalLF-Roman"/>
      <w:sz w:val="18"/>
    </w:rPr>
  </w:style>
  <w:style w:type="character" w:styleId="Funotenzeichen">
    <w:name w:val="footnote reference"/>
    <w:semiHidden/>
    <w:rPr>
      <w:vertAlign w:val="superscript"/>
    </w:rPr>
  </w:style>
  <w:style w:type="paragraph" w:styleId="Endnotentext">
    <w:name w:val="endnote text"/>
    <w:basedOn w:val="Standard"/>
    <w:semiHidden/>
  </w:style>
  <w:style w:type="paragraph" w:styleId="Textkrper-Zeileneinzug">
    <w:name w:val="Body Text Indent"/>
    <w:basedOn w:val="Standard"/>
    <w:pPr>
      <w:ind w:firstLine="709"/>
      <w:jc w:val="both"/>
    </w:pPr>
  </w:style>
  <w:style w:type="paragraph" w:styleId="Textkrper-Einzug2">
    <w:name w:val="Body Text Indent 2"/>
    <w:basedOn w:val="Standard"/>
    <w:pPr>
      <w:spacing w:before="120"/>
      <w:ind w:left="709" w:hanging="709"/>
    </w:pPr>
  </w:style>
  <w:style w:type="paragraph" w:styleId="Fuzeile">
    <w:name w:val="footer"/>
    <w:basedOn w:val="Standard"/>
    <w:pPr>
      <w:tabs>
        <w:tab w:val="center" w:pos="4536"/>
        <w:tab w:val="right" w:pos="9072"/>
      </w:tabs>
    </w:pPr>
  </w:style>
  <w:style w:type="character" w:styleId="Seitenzahl">
    <w:name w:val="page number"/>
  </w:style>
  <w:style w:type="paragraph" w:customStyle="1" w:styleId="Formatvorlage2">
    <w:name w:val="Formatvorlage2"/>
    <w:basedOn w:val="Standard"/>
    <w:pPr>
      <w:spacing w:after="120"/>
    </w:pPr>
    <w:rPr>
      <w:rFonts w:ascii="MetaNormalLF-Roman" w:hAnsi="MetaNormalLF-Roman"/>
      <w:sz w:val="24"/>
    </w:rPr>
  </w:style>
  <w:style w:type="paragraph" w:styleId="Kommentartext">
    <w:name w:val="annotation text"/>
    <w:basedOn w:val="Standard"/>
    <w:link w:val="KommentartextZchn"/>
    <w:semiHidden/>
    <w:pPr>
      <w:spacing w:after="240"/>
      <w:jc w:val="both"/>
    </w:pPr>
    <w:rPr>
      <w:lang w:val="en-GB"/>
    </w:rPr>
  </w:style>
  <w:style w:type="paragraph" w:styleId="Aufzhlungszeichen">
    <w:name w:val="List Bullet"/>
    <w:basedOn w:val="Standard"/>
    <w:autoRedefine/>
    <w:pPr>
      <w:numPr>
        <w:numId w:val="9"/>
      </w:numPr>
    </w:pPr>
  </w:style>
  <w:style w:type="paragraph" w:customStyle="1" w:styleId="Textkrper1">
    <w:name w:val="Textkörper_1"/>
    <w:basedOn w:val="Standard"/>
    <w:rsid w:val="00C92727"/>
    <w:rPr>
      <w:rFonts w:ascii="MetaNormalLF-Roman" w:hAnsi="MetaNormalLF-Roman"/>
    </w:rPr>
  </w:style>
  <w:style w:type="paragraph" w:styleId="Textkrper3">
    <w:name w:val="Body Text 3"/>
    <w:basedOn w:val="Standard"/>
    <w:pPr>
      <w:spacing w:after="120" w:line="300" w:lineRule="exact"/>
    </w:pPr>
    <w:rPr>
      <w:rFonts w:ascii="MetaNormalLF-Roman" w:hAnsi="MetaNormalLF-Roman"/>
    </w:rPr>
  </w:style>
  <w:style w:type="paragraph" w:customStyle="1" w:styleId="AP-BerichtberschriftSchaubild">
    <w:name w:val="AP-Bericht Überschrift Schaubild"/>
    <w:basedOn w:val="Standard"/>
    <w:pPr>
      <w:spacing w:before="480" w:after="240"/>
      <w:ind w:left="1418" w:hanging="1418"/>
      <w:jc w:val="both"/>
    </w:pPr>
    <w:rPr>
      <w:b/>
    </w:rPr>
  </w:style>
  <w:style w:type="paragraph" w:styleId="Kopfzeile">
    <w:name w:val="header"/>
    <w:basedOn w:val="Standard"/>
    <w:pPr>
      <w:tabs>
        <w:tab w:val="center" w:pos="4536"/>
        <w:tab w:val="right" w:pos="9072"/>
      </w:tabs>
      <w:spacing w:line="300" w:lineRule="exact"/>
    </w:pPr>
    <w:rPr>
      <w:rFonts w:ascii="MetaNormalLF-Roman" w:hAnsi="MetaNormalLF-Roman"/>
    </w:rPr>
  </w:style>
  <w:style w:type="paragraph" w:customStyle="1" w:styleId="FormatvorlageMetaNormalLF-RomanBlockZeilenabstandeinfach">
    <w:name w:val="Formatvorlage MetaNormalLF-Roman Block Zeilenabstand:  einfach"/>
    <w:basedOn w:val="Standard"/>
    <w:rsid w:val="009042C2"/>
    <w:pPr>
      <w:spacing w:before="120" w:after="240"/>
      <w:jc w:val="both"/>
    </w:pPr>
    <w:rPr>
      <w:rFonts w:ascii="MetaNormalLF-Roman" w:hAnsi="MetaNormalLF-Roman"/>
    </w:rPr>
  </w:style>
  <w:style w:type="paragraph" w:styleId="NurText">
    <w:name w:val="Plain Text"/>
    <w:basedOn w:val="Standard"/>
    <w:link w:val="NurTextZchn"/>
    <w:uiPriority w:val="99"/>
    <w:semiHidden/>
    <w:unhideWhenUsed/>
    <w:rsid w:val="00EE24F0"/>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EE24F0"/>
    <w:rPr>
      <w:rFonts w:ascii="Calibri" w:eastAsiaTheme="minorHAnsi" w:hAnsi="Calibri" w:cstheme="minorBidi"/>
      <w:sz w:val="22"/>
      <w:szCs w:val="21"/>
      <w:lang w:eastAsia="en-US"/>
    </w:rPr>
  </w:style>
  <w:style w:type="paragraph" w:styleId="Sprechblasentext">
    <w:name w:val="Balloon Text"/>
    <w:basedOn w:val="Standard"/>
    <w:link w:val="SprechblasentextZchn"/>
    <w:uiPriority w:val="99"/>
    <w:semiHidden/>
    <w:unhideWhenUsed/>
    <w:rsid w:val="006845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45D8"/>
    <w:rPr>
      <w:rFonts w:ascii="Tahoma" w:hAnsi="Tahoma" w:cs="Tahoma"/>
      <w:sz w:val="16"/>
      <w:szCs w:val="16"/>
    </w:rPr>
  </w:style>
  <w:style w:type="character" w:styleId="Kommentarzeichen">
    <w:name w:val="annotation reference"/>
    <w:basedOn w:val="Absatz-Standardschriftart"/>
    <w:uiPriority w:val="99"/>
    <w:semiHidden/>
    <w:unhideWhenUsed/>
    <w:rsid w:val="00380086"/>
    <w:rPr>
      <w:sz w:val="16"/>
      <w:szCs w:val="16"/>
    </w:rPr>
  </w:style>
  <w:style w:type="paragraph" w:styleId="Kommentarthema">
    <w:name w:val="annotation subject"/>
    <w:basedOn w:val="Kommentartext"/>
    <w:next w:val="Kommentartext"/>
    <w:link w:val="KommentarthemaZchn"/>
    <w:uiPriority w:val="99"/>
    <w:semiHidden/>
    <w:unhideWhenUsed/>
    <w:rsid w:val="00380086"/>
    <w:pPr>
      <w:spacing w:after="0"/>
      <w:jc w:val="left"/>
    </w:pPr>
    <w:rPr>
      <w:b/>
      <w:bCs/>
      <w:lang w:val="de-DE"/>
    </w:rPr>
  </w:style>
  <w:style w:type="character" w:customStyle="1" w:styleId="KommentartextZchn">
    <w:name w:val="Kommentartext Zchn"/>
    <w:basedOn w:val="Absatz-Standardschriftart"/>
    <w:link w:val="Kommentartext"/>
    <w:semiHidden/>
    <w:rsid w:val="00380086"/>
    <w:rPr>
      <w:lang w:val="en-GB"/>
    </w:rPr>
  </w:style>
  <w:style w:type="character" w:customStyle="1" w:styleId="KommentarthemaZchn">
    <w:name w:val="Kommentarthema Zchn"/>
    <w:basedOn w:val="KommentartextZchn"/>
    <w:link w:val="Kommentarthema"/>
    <w:uiPriority w:val="99"/>
    <w:semiHidden/>
    <w:rsid w:val="00380086"/>
    <w:rPr>
      <w:b/>
      <w:bCs/>
      <w:lang w:val="en-GB"/>
    </w:rPr>
  </w:style>
  <w:style w:type="character" w:styleId="Hyperlink">
    <w:name w:val="Hyperlink"/>
    <w:basedOn w:val="Absatz-Standardschriftart"/>
    <w:uiPriority w:val="99"/>
    <w:unhideWhenUsed/>
    <w:rsid w:val="00053FD0"/>
    <w:rPr>
      <w:color w:val="0000FF" w:themeColor="hyperlink"/>
      <w:u w:val="single"/>
    </w:rPr>
  </w:style>
  <w:style w:type="character" w:styleId="BesuchterHyperlink">
    <w:name w:val="FollowedHyperlink"/>
    <w:basedOn w:val="Absatz-Standardschriftart"/>
    <w:uiPriority w:val="99"/>
    <w:semiHidden/>
    <w:unhideWhenUsed/>
    <w:rsid w:val="00053F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9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hebungsdatenbank.estatistik.de/eid/erhebungsIDForEVAS.jsp?showAllRes=deaktivie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re.estatistik.de/co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Office97\Vorlagen\Berichte\Arial2.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Arial2.dot</Template>
  <TotalTime>0</TotalTime>
  <Pages>1</Pages>
  <Words>291</Words>
  <Characters>2239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1 Überschrift</vt:lpstr>
    </vt:vector>
  </TitlesOfParts>
  <Company>StBA</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Überschrift</dc:title>
  <dc:subject/>
  <dc:creator>Decker-J</dc:creator>
  <cp:keywords/>
  <dc:description/>
  <cp:lastModifiedBy>Mahnecke, Uwe (LSN)</cp:lastModifiedBy>
  <cp:revision>3</cp:revision>
  <cp:lastPrinted>2002-07-08T14:56:00Z</cp:lastPrinted>
  <dcterms:created xsi:type="dcterms:W3CDTF">2017-07-03T11:27:00Z</dcterms:created>
  <dcterms:modified xsi:type="dcterms:W3CDTF">2017-08-07T10:44:00Z</dcterms:modified>
</cp:coreProperties>
</file>